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1882" w14:textId="1C4E111E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  <w:r w:rsidRPr="0062303B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Rehabilitation Protocol:  anterior cruciate ligament reconstruction with </w:t>
      </w:r>
      <w:r w:rsidR="001B29A5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>HAMSTRING TENDON AUTOGRAFT</w:t>
      </w:r>
    </w:p>
    <w:p w14:paraId="711FFC34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731B53F1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1 (Weeks 0-4)</w:t>
      </w:r>
    </w:p>
    <w:p w14:paraId="7A704AE5" w14:textId="75B7F63B" w:rsidR="0062303B" w:rsidRPr="0062303B" w:rsidRDefault="006069C9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Weight bearing:  A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s tolerated with crutches (modified if concomitant meniscal repair, meniscal transplant or articular cartilage procedure is performed)</w:t>
      </w:r>
    </w:p>
    <w:p w14:paraId="40F62741" w14:textId="77777777" w:rsidR="0062303B" w:rsidRPr="0062303B" w:rsidRDefault="0062303B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Hinged knee brace</w:t>
      </w:r>
    </w:p>
    <w:p w14:paraId="3E4CD064" w14:textId="77777777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Locked in full extension for ambulation and sleeping (weeks 0-1)</w:t>
      </w:r>
    </w:p>
    <w:p w14:paraId="23E355C3" w14:textId="77777777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Unlocked for ambulation and removed while sleeping (weeks 1-4)</w:t>
      </w:r>
    </w:p>
    <w:p w14:paraId="635DCD9D" w14:textId="77777777" w:rsidR="0062303B" w:rsidRPr="0062303B" w:rsidRDefault="0062303B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Range of motion Active assisted range of motion (</w:t>
      </w:r>
      <w:r w:rsidRPr="0062303B">
        <w:rPr>
          <w:rFonts w:ascii="Times New Roman" w:eastAsia="Times New Roman" w:hAnsi="Times New Roman" w:cs="Times New Roman"/>
          <w:lang w:eastAsia="ja-JP"/>
        </w:rPr>
        <w:t>AAROM</w:t>
      </w:r>
      <w:r>
        <w:rPr>
          <w:rFonts w:ascii="Times New Roman" w:eastAsia="Times New Roman" w:hAnsi="Times New Roman" w:cs="Times New Roman"/>
          <w:lang w:eastAsia="ja-JP"/>
        </w:rPr>
        <w:t>)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→ </w:t>
      </w:r>
      <w:r>
        <w:rPr>
          <w:rFonts w:ascii="Times New Roman" w:eastAsia="Times New Roman" w:hAnsi="Times New Roman" w:cs="Times New Roman"/>
          <w:lang w:eastAsia="ja-JP"/>
        </w:rPr>
        <w:t>Active range of motion (</w:t>
      </w:r>
      <w:r w:rsidRPr="0062303B">
        <w:rPr>
          <w:rFonts w:ascii="Times New Roman" w:eastAsia="Times New Roman" w:hAnsi="Times New Roman" w:cs="Times New Roman"/>
          <w:lang w:eastAsia="ja-JP"/>
        </w:rPr>
        <w:t>AROM</w:t>
      </w:r>
      <w:r>
        <w:rPr>
          <w:rFonts w:ascii="Times New Roman" w:eastAsia="Times New Roman" w:hAnsi="Times New Roman" w:cs="Times New Roman"/>
          <w:lang w:eastAsia="ja-JP"/>
        </w:rPr>
        <w:t>)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as tolerated</w:t>
      </w:r>
    </w:p>
    <w:p w14:paraId="20A5ED95" w14:textId="77777777" w:rsidR="0062303B" w:rsidRPr="0062303B" w:rsidRDefault="0062303B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18983609" w14:textId="089617F0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Quad sets and heel slides</w:t>
      </w:r>
      <w:r w:rsidR="001B29A5">
        <w:rPr>
          <w:rFonts w:ascii="Times New Roman" w:eastAsia="Times New Roman" w:hAnsi="Times New Roman" w:cs="Times New Roman"/>
          <w:lang w:eastAsia="ja-JP"/>
        </w:rPr>
        <w:t xml:space="preserve">, gentle hamstring stretch at 1 </w:t>
      </w:r>
      <w:proofErr w:type="spellStart"/>
      <w:r w:rsidR="001B29A5">
        <w:rPr>
          <w:rFonts w:ascii="Times New Roman" w:eastAsia="Times New Roman" w:hAnsi="Times New Roman" w:cs="Times New Roman"/>
          <w:lang w:eastAsia="ja-JP"/>
        </w:rPr>
        <w:t>wk</w:t>
      </w:r>
      <w:proofErr w:type="spellEnd"/>
    </w:p>
    <w:p w14:paraId="225DC6FF" w14:textId="77777777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Non weighbearing stretch of the gastroc</w:t>
      </w:r>
      <w:r>
        <w:rPr>
          <w:rFonts w:ascii="Times New Roman" w:eastAsia="Times New Roman" w:hAnsi="Times New Roman" w:cs="Times New Roman"/>
          <w:lang w:eastAsia="ja-JP"/>
        </w:rPr>
        <w:t>nemius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and soleus</w:t>
      </w:r>
    </w:p>
    <w:p w14:paraId="02A7E24F" w14:textId="77777777" w:rsid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Straight leg raise with brace in full extension until quad strength prevents extension lag</w:t>
      </w:r>
    </w:p>
    <w:p w14:paraId="7DA1909E" w14:textId="77777777" w:rsidR="0062303B" w:rsidRPr="0062303B" w:rsidRDefault="0062303B" w:rsidP="0062303B">
      <w:pPr>
        <w:tabs>
          <w:tab w:val="left" w:pos="2811"/>
        </w:tabs>
        <w:ind w:left="1440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3A35E5C7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2 (Weeks 4-6)</w:t>
      </w:r>
    </w:p>
    <w:p w14:paraId="40BCCEBF" w14:textId="768E313C" w:rsidR="0062303B" w:rsidRPr="0062303B" w:rsidRDefault="006069C9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Weight bearing: A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s tolerated, discontinue crutch use</w:t>
      </w:r>
    </w:p>
    <w:p w14:paraId="26544BDB" w14:textId="527BC8BF" w:rsidR="0062303B" w:rsidRPr="0062303B" w:rsidRDefault="006069C9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Hinged knee brace:  D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iscontinue brace use when patient has achieved full extension with no evidence of extension lag</w:t>
      </w:r>
    </w:p>
    <w:p w14:paraId="0AEEDB91" w14:textId="003F10E0" w:rsidR="0062303B" w:rsidRPr="0062303B" w:rsidRDefault="006069C9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Range of motion: M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aintain full extension, work on progressive knee flexion</w:t>
      </w:r>
    </w:p>
    <w:p w14:paraId="0869F656" w14:textId="77777777" w:rsidR="0062303B" w:rsidRPr="0062303B" w:rsidRDefault="0062303B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641BFE9B" w14:textId="77777777" w:rsidR="0062303B" w:rsidRPr="0062303B" w:rsidRDefault="0062303B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Closed chain extension exercises</w:t>
      </w:r>
    </w:p>
    <w:p w14:paraId="21037772" w14:textId="6CAF07BC" w:rsidR="0062303B" w:rsidRPr="0062303B" w:rsidRDefault="001B29A5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Hamstring and gastrocnemius soleus stretch</w:t>
      </w:r>
    </w:p>
    <w:p w14:paraId="1D0A22EA" w14:textId="77777777" w:rsidR="0062303B" w:rsidRPr="0062303B" w:rsidRDefault="0062303B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Progress to weightbearing stretch of the gastroc</w:t>
      </w:r>
      <w:r>
        <w:rPr>
          <w:rFonts w:ascii="Times New Roman" w:eastAsia="Times New Roman" w:hAnsi="Times New Roman" w:cs="Times New Roman"/>
          <w:lang w:eastAsia="ja-JP"/>
        </w:rPr>
        <w:t>nemius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and soleus</w:t>
      </w:r>
    </w:p>
    <w:p w14:paraId="28EA1DF6" w14:textId="77777777" w:rsidR="0062303B" w:rsidRDefault="0062303B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Begin use of stationary bicycle</w:t>
      </w:r>
    </w:p>
    <w:p w14:paraId="388C2DA0" w14:textId="77777777" w:rsidR="0062303B" w:rsidRPr="0062303B" w:rsidRDefault="0062303B" w:rsidP="0062303B">
      <w:pPr>
        <w:tabs>
          <w:tab w:val="left" w:pos="2811"/>
        </w:tabs>
        <w:ind w:left="1440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74BF22FF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lastRenderedPageBreak/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3 (Weeks 6-16)</w:t>
      </w:r>
    </w:p>
    <w:p w14:paraId="63AE829A" w14:textId="075118ED" w:rsidR="0062303B" w:rsidRPr="0062303B" w:rsidRDefault="006069C9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Weight bearing: F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ull</w:t>
      </w:r>
    </w:p>
    <w:p w14:paraId="38D5326D" w14:textId="2B2DDD59" w:rsidR="0062303B" w:rsidRPr="0062303B" w:rsidRDefault="006069C9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Range of motion: F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ull and painless</w:t>
      </w:r>
    </w:p>
    <w:p w14:paraId="65FC4953" w14:textId="77777777" w:rsidR="0062303B" w:rsidRPr="0062303B" w:rsidRDefault="0062303B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1A95EB2B" w14:textId="11C8AFDC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Begin hamstring strengthening</w:t>
      </w:r>
      <w:r w:rsidR="001B29A5">
        <w:rPr>
          <w:rFonts w:ascii="Times New Roman" w:eastAsia="Times New Roman" w:hAnsi="Times New Roman" w:cs="Times New Roman"/>
          <w:lang w:eastAsia="ja-JP"/>
        </w:rPr>
        <w:t>, gradually add resistance to open chain hamstring exercises at 12 weeks</w:t>
      </w:r>
    </w:p>
    <w:p w14:paraId="046B8753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Advance closed chain strengthening exercises, proprioception activities</w:t>
      </w:r>
    </w:p>
    <w:p w14:paraId="2C331F32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Begin use of </w:t>
      </w:r>
      <w:proofErr w:type="spellStart"/>
      <w:r w:rsidRPr="0062303B">
        <w:rPr>
          <w:rFonts w:ascii="Times New Roman" w:eastAsia="Times New Roman" w:hAnsi="Times New Roman" w:cs="Times New Roman"/>
          <w:lang w:eastAsia="ja-JP"/>
        </w:rPr>
        <w:t>stairmaster</w:t>
      </w:r>
      <w:proofErr w:type="spellEnd"/>
      <w:r w:rsidRPr="0062303B">
        <w:rPr>
          <w:rFonts w:ascii="Times New Roman" w:eastAsia="Times New Roman" w:hAnsi="Times New Roman" w:cs="Times New Roman"/>
          <w:lang w:eastAsia="ja-JP"/>
        </w:rPr>
        <w:t>/ elliptical</w:t>
      </w:r>
    </w:p>
    <w:p w14:paraId="404082CD" w14:textId="77777777" w:rsid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Can start ahead run</w:t>
      </w:r>
      <w:bookmarkStart w:id="0" w:name="_GoBack"/>
      <w:bookmarkEnd w:id="0"/>
      <w:r w:rsidRPr="0062303B">
        <w:rPr>
          <w:rFonts w:ascii="Times New Roman" w:eastAsia="Times New Roman" w:hAnsi="Times New Roman" w:cs="Times New Roman"/>
          <w:lang w:eastAsia="ja-JP"/>
        </w:rPr>
        <w:t>ning at 12 weeks</w:t>
      </w:r>
    </w:p>
    <w:p w14:paraId="05E6D0D0" w14:textId="77777777" w:rsidR="0062303B" w:rsidRPr="0062303B" w:rsidRDefault="0062303B" w:rsidP="0062303B">
      <w:pPr>
        <w:tabs>
          <w:tab w:val="left" w:pos="2811"/>
        </w:tabs>
        <w:ind w:left="1110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02E562FB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b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4 (Months 4-6)</w:t>
      </w:r>
    </w:p>
    <w:p w14:paraId="3512D921" w14:textId="77777777" w:rsidR="0062303B" w:rsidRPr="0062303B" w:rsidRDefault="0062303B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Continue with strengthening (quad/hamstring) and flexibility</w:t>
      </w:r>
    </w:p>
    <w:p w14:paraId="2F208555" w14:textId="79338912" w:rsidR="0062303B" w:rsidRPr="0062303B" w:rsidRDefault="006069C9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Range of motion: F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ull and painless</w:t>
      </w:r>
    </w:p>
    <w:p w14:paraId="0DA7DD28" w14:textId="77777777" w:rsidR="0062303B" w:rsidRPr="0062303B" w:rsidRDefault="0062303B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7BDC01BF" w14:textId="7010E721" w:rsidR="0062303B" w:rsidRPr="0062303B" w:rsidRDefault="00204992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Continue 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hamstring strengthening</w:t>
      </w:r>
    </w:p>
    <w:p w14:paraId="423C01C2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Begin cutting exercises and sport-specific drills</w:t>
      </w:r>
    </w:p>
    <w:p w14:paraId="131C559B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Maintenance program for strength and endurance</w:t>
      </w:r>
    </w:p>
    <w:p w14:paraId="410CE4E3" w14:textId="77777777" w:rsidR="00DB4925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</w:pPr>
      <w:r w:rsidRPr="0062303B">
        <w:rPr>
          <w:rFonts w:ascii="Times New Roman" w:eastAsia="Times New Roman" w:hAnsi="Times New Roman" w:cs="Times New Roman"/>
          <w:lang w:eastAsia="ja-JP"/>
        </w:rPr>
        <w:t>Return to sports at 6 months</w:t>
      </w:r>
    </w:p>
    <w:sectPr w:rsidR="00DB4925" w:rsidRPr="0062303B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A7E" w14:textId="77777777" w:rsidR="00776249" w:rsidRDefault="00776249" w:rsidP="00776249">
      <w:r>
        <w:separator/>
      </w:r>
    </w:p>
  </w:endnote>
  <w:endnote w:type="continuationSeparator" w:id="0">
    <w:p w14:paraId="385D6F36" w14:textId="77777777" w:rsidR="00776249" w:rsidRDefault="0077624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C08B" w14:textId="77777777" w:rsidR="00776249" w:rsidRDefault="00776249" w:rsidP="00776249">
      <w:r>
        <w:separator/>
      </w:r>
    </w:p>
  </w:footnote>
  <w:footnote w:type="continuationSeparator" w:id="0">
    <w:p w14:paraId="4595B958" w14:textId="77777777" w:rsidR="00776249" w:rsidRDefault="0077624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148" w14:textId="77777777" w:rsidR="00776249" w:rsidRDefault="00BB45ED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776249">
          <w:t>[Type text]</w:t>
        </w:r>
      </w:sdtContent>
    </w:sdt>
  </w:p>
  <w:p w14:paraId="3DC5C083" w14:textId="77777777" w:rsidR="00776249" w:rsidRDefault="00776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BB45ED" w:rsidRPr="002B7F23" w14:paraId="6719D521" w14:textId="77777777" w:rsidTr="00BB45ED">
      <w:trPr>
        <w:trHeight w:val="890"/>
      </w:trPr>
      <w:tc>
        <w:tcPr>
          <w:tcW w:w="2075" w:type="dxa"/>
        </w:tcPr>
        <w:p w14:paraId="421AD500" w14:textId="4C7810DC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noProof/>
              <w:sz w:val="16"/>
              <w:szCs w:val="16"/>
            </w:rPr>
            <w:drawing>
              <wp:anchor distT="0" distB="0" distL="114300" distR="114300" simplePos="0" relativeHeight="251658752" behindDoc="1" locked="0" layoutInCell="1" allowOverlap="1" wp14:anchorId="31C0877F" wp14:editId="58624183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7F23">
            <w:rPr>
              <w:rFonts w:ascii="Arial Narrow" w:hAnsi="Arial Narrow"/>
              <w:sz w:val="16"/>
              <w:szCs w:val="16"/>
            </w:rPr>
            <w:t>East</w:t>
          </w:r>
        </w:p>
        <w:p w14:paraId="1A6A2DE1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766ED226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1480EB9A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077" w:type="dxa"/>
        </w:tcPr>
        <w:p w14:paraId="30DB26B9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Northwest</w:t>
          </w:r>
        </w:p>
        <w:p w14:paraId="62694E63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14:paraId="7CF11B3B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48AE9C85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071" w:type="dxa"/>
        </w:tcPr>
        <w:p w14:paraId="6DB77E58" w14:textId="77777777" w:rsidR="00BB45ED" w:rsidRPr="00A06328" w:rsidRDefault="00BB45ED" w:rsidP="00BB45ED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 w:rsidRPr="00A06328"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3376E29E" w14:textId="77777777" w:rsidR="00BB45ED" w:rsidRPr="00A06328" w:rsidRDefault="00BB45ED" w:rsidP="00BB45ED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72E0898F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2B0A1BB3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075" w:type="dxa"/>
        </w:tcPr>
        <w:p w14:paraId="3DD57978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St. Mary’s</w:t>
          </w:r>
        </w:p>
        <w:p w14:paraId="41A1C975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76BA77AD" w14:textId="77777777" w:rsidR="00BB45ED" w:rsidRPr="002B7F23" w:rsidRDefault="00BB45ED" w:rsidP="00BB45ED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6A8E1072" w14:textId="77777777" w:rsidR="00BB45ED" w:rsidRPr="002B7F23" w:rsidRDefault="00BB45ED" w:rsidP="00BB45ED">
          <w:pPr>
            <w:jc w:val="center"/>
            <w:rPr>
              <w:sz w:val="16"/>
              <w:szCs w:val="16"/>
              <w:lang w:val="es-MX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</w:t>
          </w:r>
          <w:r>
            <w:rPr>
              <w:rFonts w:ascii="Arial Narrow" w:hAnsi="Arial Narrow"/>
              <w:sz w:val="16"/>
              <w:szCs w:val="16"/>
            </w:rPr>
            <w:t xml:space="preserve"> 382-8200</w:t>
          </w:r>
        </w:p>
      </w:tc>
    </w:tr>
  </w:tbl>
  <w:p w14:paraId="709C5F1C" w14:textId="77777777" w:rsidR="00776249" w:rsidRDefault="00776249" w:rsidP="00BB45ED">
    <w:pPr>
      <w:pStyle w:val="Header"/>
      <w:tabs>
        <w:tab w:val="clear" w:pos="4320"/>
        <w:tab w:val="clear" w:pos="8640"/>
        <w:tab w:val="left" w:pos="1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1B29A5"/>
    <w:rsid w:val="00204992"/>
    <w:rsid w:val="00305D03"/>
    <w:rsid w:val="006069C9"/>
    <w:rsid w:val="0062303B"/>
    <w:rsid w:val="00776249"/>
    <w:rsid w:val="00A6762D"/>
    <w:rsid w:val="00B8523E"/>
    <w:rsid w:val="00BB45ED"/>
    <w:rsid w:val="00DB4925"/>
    <w:rsid w:val="00ED2295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DF905F3E-0783-489C-94E8-7D5F007D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3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8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F59DC-0A04-47E8-A060-24B442CC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2018-01-31T23:30:00Z</dcterms:created>
  <dcterms:modified xsi:type="dcterms:W3CDTF">2018-01-31T23:30:00Z</dcterms:modified>
</cp:coreProperties>
</file>